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3"/>
        <w:gridCol w:w="3873"/>
        <w:gridCol w:w="2214"/>
      </w:tblGrid>
      <w:tr w:rsidR="009E4C96" w:rsidRPr="00277220" w:rsidTr="000C2203">
        <w:tc>
          <w:tcPr>
            <w:tcW w:w="1626" w:type="pct"/>
            <w:hideMark/>
          </w:tcPr>
          <w:p w:rsidR="009E4C96" w:rsidRPr="00277220" w:rsidRDefault="009E4C96"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080</w:t>
            </w:r>
            <w:r w:rsidRPr="00B5324B">
              <w:rPr>
                <w:rFonts w:ascii="Arial" w:hAnsi="Arial" w:cs="Arial"/>
                <w:b/>
                <w:bCs/>
                <w:color w:val="000000" w:themeColor="text1"/>
                <w:sz w:val="20"/>
                <w:szCs w:val="20"/>
              </w:rPr>
              <w:t>2</w:t>
            </w:r>
            <w:r w:rsidRPr="00277220">
              <w:rPr>
                <w:rFonts w:ascii="Arial" w:hAnsi="Arial" w:cs="Arial"/>
                <w:b/>
                <w:bCs/>
                <w:color w:val="000000" w:themeColor="text1"/>
                <w:sz w:val="20"/>
                <w:szCs w:val="20"/>
              </w:rPr>
              <w:t>.N.BĐG</w:t>
            </w:r>
          </w:p>
          <w:p w:rsidR="009E4C96" w:rsidRPr="00277220" w:rsidRDefault="009E4C96"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9E4C96" w:rsidRPr="00277220" w:rsidRDefault="009E4C96"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2147" w:type="pct"/>
            <w:hideMark/>
          </w:tcPr>
          <w:p w:rsidR="009E4C96" w:rsidRPr="00277220" w:rsidRDefault="009E4C96" w:rsidP="000C2203">
            <w:pPr>
              <w:pStyle w:val="Bodytext20"/>
              <w:jc w:val="center"/>
              <w:rPr>
                <w:rFonts w:ascii="Arial" w:hAnsi="Arial" w:cs="Arial"/>
                <w:sz w:val="20"/>
                <w:szCs w:val="20"/>
              </w:rPr>
            </w:pPr>
            <w:r w:rsidRPr="00277220">
              <w:rPr>
                <w:rFonts w:ascii="Arial" w:hAnsi="Arial" w:cs="Arial"/>
                <w:b/>
                <w:bCs/>
                <w:i w:val="0"/>
                <w:iCs w:val="0"/>
                <w:sz w:val="20"/>
                <w:szCs w:val="20"/>
              </w:rPr>
              <w:t>KINH PHÍ THỰC HIỆN CÔNG TÁC</w:t>
            </w:r>
            <w:r w:rsidRPr="00277220">
              <w:rPr>
                <w:rFonts w:ascii="Arial" w:hAnsi="Arial" w:cs="Arial"/>
                <w:b/>
                <w:bCs/>
                <w:i w:val="0"/>
                <w:iCs w:val="0"/>
                <w:sz w:val="20"/>
                <w:szCs w:val="20"/>
              </w:rPr>
              <w:br/>
              <w:t>BÌNH ĐẲNG GIỚI</w:t>
            </w:r>
          </w:p>
          <w:p w:rsidR="009E4C96" w:rsidRPr="00277220" w:rsidRDefault="009E4C9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9E4C96" w:rsidRPr="00277220" w:rsidRDefault="009E4C96"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9E4C96" w:rsidRPr="00277220" w:rsidRDefault="009E4C96"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9E4C96" w:rsidRPr="00277220" w:rsidRDefault="009E4C96" w:rsidP="000C2203">
            <w:pPr>
              <w:rPr>
                <w:rFonts w:ascii="Arial" w:hAnsi="Arial" w:cs="Arial"/>
                <w:iCs/>
                <w:color w:val="000000" w:themeColor="text1"/>
                <w:sz w:val="20"/>
                <w:szCs w:val="20"/>
              </w:rPr>
            </w:pPr>
            <w:r w:rsidRPr="00277220">
              <w:rPr>
                <w:rFonts w:ascii="Arial" w:hAnsi="Arial" w:cs="Arial"/>
                <w:iCs/>
                <w:color w:val="000000" w:themeColor="text1"/>
                <w:sz w:val="20"/>
                <w:szCs w:val="20"/>
              </w:rPr>
              <w:t>Vụ Công tác thanh niên và Bình đẳng giới</w:t>
            </w:r>
          </w:p>
        </w:tc>
      </w:tr>
    </w:tbl>
    <w:p w:rsidR="009E4C96" w:rsidRPr="00277220" w:rsidRDefault="009E4C96" w:rsidP="009E4C96">
      <w:pPr>
        <w:rPr>
          <w:rFonts w:ascii="Arial" w:hAnsi="Arial" w:cs="Arial"/>
          <w:color w:val="000000" w:themeColor="text1"/>
          <w:sz w:val="20"/>
          <w:szCs w:val="20"/>
        </w:rPr>
      </w:pPr>
    </w:p>
    <w:p w:rsidR="009E4C96" w:rsidRPr="00277220" w:rsidRDefault="009E4C96" w:rsidP="009E4C96">
      <w:pPr>
        <w:rPr>
          <w:rFonts w:ascii="Arial" w:hAnsi="Arial" w:cs="Arial"/>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2133"/>
        <w:gridCol w:w="803"/>
        <w:gridCol w:w="1308"/>
        <w:gridCol w:w="1539"/>
        <w:gridCol w:w="1544"/>
        <w:gridCol w:w="1683"/>
      </w:tblGrid>
      <w:tr w:rsidR="009E4C96" w:rsidRPr="00277220" w:rsidTr="000C2203">
        <w:trPr>
          <w:trHeight w:val="397"/>
          <w:jc w:val="center"/>
        </w:trPr>
        <w:tc>
          <w:tcPr>
            <w:tcW w:w="1183" w:type="pct"/>
            <w:vMerge w:val="restart"/>
            <w:tcBorders>
              <w:top w:val="single" w:sz="4" w:space="0" w:color="auto"/>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p>
        </w:tc>
        <w:tc>
          <w:tcPr>
            <w:tcW w:w="445" w:type="pct"/>
            <w:vMerge w:val="restart"/>
            <w:tcBorders>
              <w:top w:val="single" w:sz="4" w:space="0" w:color="auto"/>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726" w:type="pct"/>
            <w:vMerge w:val="restart"/>
            <w:tcBorders>
              <w:top w:val="single" w:sz="4" w:space="0" w:color="auto"/>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2645" w:type="pct"/>
            <w:gridSpan w:val="3"/>
            <w:tcBorders>
              <w:top w:val="single" w:sz="4" w:space="0" w:color="auto"/>
              <w:left w:val="single" w:sz="4" w:space="0" w:color="auto"/>
              <w:righ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Chia theo nguồn kinh phí</w:t>
            </w:r>
          </w:p>
        </w:tc>
      </w:tr>
      <w:tr w:rsidR="009E4C96" w:rsidRPr="00277220" w:rsidTr="000C2203">
        <w:trPr>
          <w:trHeight w:val="397"/>
          <w:jc w:val="center"/>
        </w:trPr>
        <w:tc>
          <w:tcPr>
            <w:tcW w:w="1183" w:type="pct"/>
            <w:vMerge/>
            <w:tcBorders>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p>
        </w:tc>
        <w:tc>
          <w:tcPr>
            <w:tcW w:w="445" w:type="pct"/>
            <w:vMerge/>
            <w:tcBorders>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p>
        </w:tc>
        <w:tc>
          <w:tcPr>
            <w:tcW w:w="726" w:type="pct"/>
            <w:vMerge/>
            <w:tcBorders>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p>
        </w:tc>
        <w:tc>
          <w:tcPr>
            <w:tcW w:w="854" w:type="pct"/>
            <w:tcBorders>
              <w:top w:val="single" w:sz="4" w:space="0" w:color="auto"/>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Trung ương</w:t>
            </w:r>
          </w:p>
        </w:tc>
        <w:tc>
          <w:tcPr>
            <w:tcW w:w="857" w:type="pct"/>
            <w:tcBorders>
              <w:top w:val="single" w:sz="4" w:space="0" w:color="auto"/>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Địa phương</w:t>
            </w:r>
          </w:p>
        </w:tc>
        <w:tc>
          <w:tcPr>
            <w:tcW w:w="934" w:type="pct"/>
            <w:tcBorders>
              <w:top w:val="single" w:sz="4" w:space="0" w:color="auto"/>
              <w:left w:val="single" w:sz="4" w:space="0" w:color="auto"/>
              <w:righ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Khác</w:t>
            </w:r>
          </w:p>
        </w:tc>
      </w:tr>
      <w:tr w:rsidR="009E4C96" w:rsidRPr="00277220" w:rsidTr="000C2203">
        <w:trPr>
          <w:trHeight w:val="397"/>
          <w:jc w:val="center"/>
        </w:trPr>
        <w:tc>
          <w:tcPr>
            <w:tcW w:w="1183" w:type="pct"/>
            <w:tcBorders>
              <w:top w:val="single" w:sz="4" w:space="0" w:color="auto"/>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445" w:type="pct"/>
            <w:tcBorders>
              <w:top w:val="single" w:sz="4" w:space="0" w:color="auto"/>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726" w:type="pct"/>
            <w:tcBorders>
              <w:top w:val="single" w:sz="4" w:space="0" w:color="auto"/>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854" w:type="pct"/>
            <w:tcBorders>
              <w:top w:val="single" w:sz="4" w:space="0" w:color="auto"/>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857" w:type="pct"/>
            <w:tcBorders>
              <w:top w:val="single" w:sz="4" w:space="0" w:color="auto"/>
              <w:lef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934" w:type="pct"/>
            <w:tcBorders>
              <w:top w:val="single" w:sz="4" w:space="0" w:color="auto"/>
              <w:left w:val="single" w:sz="4" w:space="0" w:color="auto"/>
              <w:righ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r>
      <w:tr w:rsidR="009E4C96" w:rsidRPr="00277220" w:rsidTr="000C2203">
        <w:trPr>
          <w:trHeight w:val="397"/>
          <w:jc w:val="center"/>
        </w:trPr>
        <w:tc>
          <w:tcPr>
            <w:tcW w:w="1183" w:type="pct"/>
            <w:tcBorders>
              <w:top w:val="single" w:sz="4" w:space="0" w:color="auto"/>
              <w:left w:val="single" w:sz="4" w:space="0" w:color="auto"/>
              <w:bottom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số</w:t>
            </w:r>
          </w:p>
        </w:tc>
        <w:tc>
          <w:tcPr>
            <w:tcW w:w="445" w:type="pct"/>
            <w:tcBorders>
              <w:top w:val="single" w:sz="4" w:space="0" w:color="auto"/>
              <w:left w:val="single" w:sz="4" w:space="0" w:color="auto"/>
              <w:bottom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726" w:type="pct"/>
            <w:tcBorders>
              <w:top w:val="single" w:sz="4" w:space="0" w:color="auto"/>
              <w:left w:val="single" w:sz="4" w:space="0" w:color="auto"/>
              <w:bottom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p>
        </w:tc>
        <w:tc>
          <w:tcPr>
            <w:tcW w:w="854" w:type="pct"/>
            <w:tcBorders>
              <w:top w:val="single" w:sz="4" w:space="0" w:color="auto"/>
              <w:left w:val="single" w:sz="4" w:space="0" w:color="auto"/>
              <w:bottom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p>
        </w:tc>
        <w:tc>
          <w:tcPr>
            <w:tcW w:w="857" w:type="pct"/>
            <w:tcBorders>
              <w:top w:val="single" w:sz="4" w:space="0" w:color="auto"/>
              <w:left w:val="single" w:sz="4" w:space="0" w:color="auto"/>
              <w:bottom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p>
        </w:tc>
        <w:tc>
          <w:tcPr>
            <w:tcW w:w="934" w:type="pct"/>
            <w:tcBorders>
              <w:top w:val="single" w:sz="4" w:space="0" w:color="auto"/>
              <w:left w:val="single" w:sz="4" w:space="0" w:color="auto"/>
              <w:bottom w:val="single" w:sz="4" w:space="0" w:color="auto"/>
              <w:right w:val="single" w:sz="4" w:space="0" w:color="auto"/>
            </w:tcBorders>
            <w:shd w:val="clear" w:color="auto" w:fill="FFFFFF"/>
            <w:vAlign w:val="center"/>
          </w:tcPr>
          <w:p w:rsidR="009E4C96" w:rsidRPr="00277220" w:rsidRDefault="009E4C96" w:rsidP="000C2203">
            <w:pPr>
              <w:jc w:val="center"/>
              <w:rPr>
                <w:rFonts w:ascii="Arial" w:hAnsi="Arial" w:cs="Arial"/>
                <w:color w:val="000000" w:themeColor="text1"/>
                <w:sz w:val="20"/>
                <w:szCs w:val="20"/>
              </w:rPr>
            </w:pPr>
          </w:p>
        </w:tc>
      </w:tr>
    </w:tbl>
    <w:p w:rsidR="009E4C96" w:rsidRPr="00277220" w:rsidRDefault="009E4C96" w:rsidP="009E4C96">
      <w:pPr>
        <w:rPr>
          <w:rFonts w:ascii="Arial" w:hAnsi="Arial" w:cs="Arial"/>
          <w:color w:val="000000" w:themeColor="text1"/>
          <w:sz w:val="20"/>
          <w:szCs w:val="20"/>
        </w:rPr>
        <w:sectPr w:rsidR="009E4C96" w:rsidRPr="00277220" w:rsidSect="009E4C96">
          <w:pgSz w:w="11900" w:h="16840"/>
          <w:pgMar w:top="1440" w:right="1440" w:bottom="1440" w:left="1440" w:header="0" w:footer="3" w:gutter="0"/>
          <w:cols w:space="720"/>
          <w:noEndnote/>
          <w:docGrid w:linePitch="360"/>
        </w:sectPr>
      </w:pPr>
    </w:p>
    <w:p w:rsidR="009E4C96" w:rsidRPr="00277220" w:rsidRDefault="009E4C96" w:rsidP="009E4C96">
      <w:pPr>
        <w:adjustRightInd w:val="0"/>
        <w:snapToGrid w:val="0"/>
        <w:spacing w:after="120"/>
        <w:ind w:firstLine="720"/>
        <w:jc w:val="both"/>
        <w:rPr>
          <w:rFonts w:ascii="Arial" w:hAnsi="Arial" w:cs="Arial"/>
          <w:b/>
          <w:bCs/>
          <w:color w:val="000000" w:themeColor="text1"/>
          <w:sz w:val="20"/>
          <w:szCs w:val="20"/>
        </w:rPr>
      </w:pPr>
      <w:bookmarkStart w:id="0" w:name="bookmark297"/>
      <w:r w:rsidRPr="00277220">
        <w:rPr>
          <w:rFonts w:ascii="Arial" w:hAnsi="Arial" w:cs="Arial"/>
          <w:b/>
          <w:bCs/>
          <w:color w:val="000000" w:themeColor="text1"/>
          <w:sz w:val="20"/>
          <w:szCs w:val="20"/>
        </w:rPr>
        <w:lastRenderedPageBreak/>
        <w:t>Biểu số 0802.N.LĐVL. Kinh phí thực hiện công tác bình đẳng giới</w:t>
      </w:r>
      <w:bookmarkEnd w:id="0"/>
    </w:p>
    <w:p w:rsidR="009E4C96" w:rsidRPr="00277220" w:rsidRDefault="009E4C96" w:rsidP="009E4C96">
      <w:pPr>
        <w:adjustRightInd w:val="0"/>
        <w:snapToGrid w:val="0"/>
        <w:spacing w:after="120"/>
        <w:ind w:firstLine="720"/>
        <w:jc w:val="both"/>
        <w:rPr>
          <w:rFonts w:ascii="Arial" w:hAnsi="Arial" w:cs="Arial"/>
          <w:b/>
          <w:bCs/>
          <w:color w:val="000000" w:themeColor="text1"/>
          <w:sz w:val="20"/>
          <w:szCs w:val="20"/>
        </w:rPr>
      </w:pPr>
      <w:bookmarkStart w:id="1" w:name="bookmark298"/>
      <w:bookmarkStart w:id="2" w:name="bookmark295"/>
      <w:bookmarkStart w:id="3" w:name="bookmark296"/>
      <w:bookmarkStart w:id="4" w:name="bookmark299"/>
      <w:bookmarkEnd w:id="1"/>
    </w:p>
    <w:p w:rsidR="009E4C96" w:rsidRPr="00277220" w:rsidRDefault="009E4C96" w:rsidP="009E4C96">
      <w:pPr>
        <w:adjustRightInd w:val="0"/>
        <w:snapToGrid w:val="0"/>
        <w:spacing w:after="120"/>
        <w:ind w:firstLine="720"/>
        <w:jc w:val="both"/>
        <w:rPr>
          <w:rFonts w:ascii="Arial" w:hAnsi="Arial" w:cs="Arial"/>
          <w:b/>
          <w:bCs/>
          <w:color w:val="000000" w:themeColor="text1"/>
          <w:sz w:val="20"/>
          <w:szCs w:val="20"/>
        </w:rPr>
      </w:pPr>
      <w:r w:rsidRPr="00B5324B">
        <w:rPr>
          <w:rFonts w:ascii="Arial" w:hAnsi="Arial" w:cs="Arial"/>
          <w:b/>
          <w:bCs/>
          <w:color w:val="000000" w:themeColor="text1"/>
          <w:sz w:val="20"/>
          <w:szCs w:val="20"/>
        </w:rPr>
        <w:t xml:space="preserve">1. </w:t>
      </w:r>
      <w:r w:rsidRPr="00277220">
        <w:rPr>
          <w:rFonts w:ascii="Arial" w:hAnsi="Arial" w:cs="Arial"/>
          <w:b/>
          <w:bCs/>
          <w:color w:val="000000" w:themeColor="text1"/>
          <w:sz w:val="20"/>
          <w:szCs w:val="20"/>
        </w:rPr>
        <w:t>Khái niệm, phương pháp tính</w:t>
      </w:r>
      <w:bookmarkEnd w:id="2"/>
      <w:bookmarkEnd w:id="3"/>
      <w:bookmarkEnd w:id="4"/>
    </w:p>
    <w:p w:rsidR="009E4C96" w:rsidRPr="00277220" w:rsidRDefault="009E4C96" w:rsidP="009E4C9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Kinh phí thực hiện công tác bình đẳng giới là kinh phí được bố trí từ Ngân sách nhà nước các cấp, nguồn tài trợ và các nguồn hợp pháp khác dành cho công tác bình đẳng giới.</w:t>
      </w:r>
    </w:p>
    <w:p w:rsidR="009E4C96" w:rsidRPr="00277220" w:rsidRDefault="009E4C96" w:rsidP="009E4C9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Kinh phí thực hiện công tác bình đẳng giới là kinh phí trong kỳ báo cáo.</w:t>
      </w:r>
    </w:p>
    <w:p w:rsidR="009E4C96" w:rsidRPr="00277220" w:rsidRDefault="009E4C96" w:rsidP="009E4C96">
      <w:pPr>
        <w:adjustRightInd w:val="0"/>
        <w:snapToGrid w:val="0"/>
        <w:spacing w:after="120"/>
        <w:ind w:firstLine="720"/>
        <w:jc w:val="both"/>
        <w:rPr>
          <w:rFonts w:ascii="Arial" w:hAnsi="Arial" w:cs="Arial"/>
          <w:b/>
          <w:bCs/>
          <w:color w:val="000000" w:themeColor="text1"/>
          <w:sz w:val="20"/>
          <w:szCs w:val="20"/>
        </w:rPr>
      </w:pPr>
      <w:bookmarkStart w:id="5" w:name="bookmark302"/>
      <w:bookmarkStart w:id="6" w:name="bookmark300"/>
      <w:bookmarkStart w:id="7" w:name="bookmark301"/>
      <w:bookmarkStart w:id="8" w:name="bookmark303"/>
      <w:bookmarkEnd w:id="5"/>
      <w:r w:rsidRPr="00277220">
        <w:rPr>
          <w:rFonts w:ascii="Arial" w:hAnsi="Arial" w:cs="Arial"/>
          <w:b/>
          <w:bCs/>
          <w:color w:val="000000" w:themeColor="text1"/>
          <w:sz w:val="20"/>
          <w:szCs w:val="20"/>
        </w:rPr>
        <w:t>2. Cách ghi biểu</w:t>
      </w:r>
      <w:bookmarkEnd w:id="6"/>
      <w:bookmarkEnd w:id="7"/>
      <w:bookmarkEnd w:id="8"/>
    </w:p>
    <w:p w:rsidR="009E4C96" w:rsidRPr="00277220" w:rsidRDefault="009E4C96" w:rsidP="009E4C9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Kinh phí thực hiện công tác bình đẳng giới.</w:t>
      </w:r>
    </w:p>
    <w:p w:rsidR="009E4C96" w:rsidRPr="00277220" w:rsidRDefault="009E4C96" w:rsidP="009E4C9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2,3,4: Ghi kinh phí chia ra theo nguồn kinh phí: trung ương, địa phương và nguồn khác..</w:t>
      </w:r>
    </w:p>
    <w:p w:rsidR="009E4C96" w:rsidRPr="00277220" w:rsidRDefault="009E4C96" w:rsidP="009E4C96">
      <w:pPr>
        <w:adjustRightInd w:val="0"/>
        <w:snapToGrid w:val="0"/>
        <w:spacing w:after="120"/>
        <w:ind w:firstLine="720"/>
        <w:jc w:val="both"/>
        <w:rPr>
          <w:rFonts w:ascii="Arial" w:hAnsi="Arial" w:cs="Arial"/>
          <w:b/>
          <w:bCs/>
          <w:color w:val="000000" w:themeColor="text1"/>
          <w:sz w:val="20"/>
          <w:szCs w:val="20"/>
        </w:rPr>
      </w:pPr>
      <w:bookmarkStart w:id="9" w:name="bookmark306"/>
      <w:bookmarkStart w:id="10" w:name="bookmark304"/>
      <w:bookmarkStart w:id="11" w:name="bookmark305"/>
      <w:bookmarkStart w:id="12" w:name="bookmark307"/>
      <w:bookmarkEnd w:id="9"/>
      <w:r w:rsidRPr="00277220">
        <w:rPr>
          <w:rFonts w:ascii="Arial" w:hAnsi="Arial" w:cs="Arial"/>
          <w:b/>
          <w:bCs/>
          <w:color w:val="000000" w:themeColor="text1"/>
          <w:sz w:val="20"/>
          <w:szCs w:val="20"/>
        </w:rPr>
        <w:t>3. Nguồn số liệu</w:t>
      </w:r>
      <w:bookmarkEnd w:id="10"/>
      <w:bookmarkEnd w:id="11"/>
      <w:bookmarkEnd w:id="12"/>
    </w:p>
    <w:p w:rsidR="009E4C96" w:rsidRDefault="009E4C96" w:rsidP="009E4C9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9E4C96">
      <w:bookmarkStart w:id="13" w:name="_GoBack"/>
      <w:bookmarkEnd w:id="13"/>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96"/>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9E4C9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4DE065-DD95-492E-83CC-DA6471BF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E4C96"/>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9E4C96"/>
    <w:rPr>
      <w:rFonts w:ascii="Times New Roman" w:eastAsia="Times New Roman" w:hAnsi="Times New Roman"/>
      <w:i/>
      <w:iCs/>
      <w:sz w:val="22"/>
    </w:rPr>
  </w:style>
  <w:style w:type="paragraph" w:customStyle="1" w:styleId="Bodytext20">
    <w:name w:val="Body text (2)"/>
    <w:basedOn w:val="Normal"/>
    <w:link w:val="Bodytext2"/>
    <w:rsid w:val="009E4C96"/>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9E4C96"/>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814</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2025-10-13T07:24:00Z</dcterms:created>
  <dcterms:modified xsi:type="dcterms:W3CDTF">2025-10-13T07:24:00Z</dcterms:modified>
</cp:coreProperties>
</file>